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51DB">
      <w:pPr>
        <w:pStyle w:val="15"/>
        <w:spacing w:before="120"/>
        <w:rPr>
          <w:sz w:val="32"/>
          <w:szCs w:val="28"/>
        </w:rPr>
      </w:pPr>
      <w:r>
        <w:rPr>
          <w:sz w:val="32"/>
          <w:szCs w:val="28"/>
        </w:rPr>
        <w:t>Your Paper's Title Starts Here: Please Center</w:t>
      </w:r>
    </w:p>
    <w:p w14:paraId="19A67C3D">
      <w:pPr>
        <w:pStyle w:val="16"/>
        <w:rPr>
          <w:vertAlign w:val="superscript"/>
        </w:rPr>
      </w:pPr>
      <w:r>
        <w:rPr>
          <w:lang w:eastAsia="zh-CN"/>
        </w:rPr>
        <w:t>John Maynard Keynes</w:t>
      </w:r>
      <w:r>
        <w:rPr>
          <w:vertAlign w:val="superscript"/>
          <w:lang w:eastAsia="zh-CN"/>
        </w:rPr>
        <w:t xml:space="preserve"> </w:t>
      </w:r>
      <w:r>
        <w:rPr>
          <w:vertAlign w:val="superscript"/>
        </w:rPr>
        <w:t>1, a</w:t>
      </w:r>
      <w:r>
        <w:rPr>
          <w:rFonts w:hint="eastAsia"/>
          <w:vertAlign w:val="superscript"/>
          <w:lang w:val="en-US" w:eastAsia="zh-CN"/>
        </w:rPr>
        <w:t xml:space="preserve"> </w:t>
      </w:r>
      <w:r>
        <w:rPr>
          <w:rFonts w:hint="eastAsia"/>
          <w:vertAlign w:val="baseline"/>
          <w:lang w:val="en-US" w:eastAsia="zh-CN"/>
        </w:rPr>
        <w:t>*</w:t>
      </w:r>
      <w:r>
        <w:rPr>
          <w:bCs/>
        </w:rPr>
        <w:t>,</w:t>
      </w:r>
      <w:r>
        <w:t xml:space="preserve"> Michael Jackson</w:t>
      </w:r>
      <w:r>
        <w:rPr>
          <w:vertAlign w:val="superscript"/>
        </w:rPr>
        <w:t xml:space="preserve"> 2, b</w:t>
      </w:r>
      <w:r>
        <w:rPr>
          <w:bCs/>
        </w:rPr>
        <w:t>,</w:t>
      </w:r>
      <w:r>
        <w:t xml:space="preserve"> and Adam Smith</w:t>
      </w:r>
      <w:r>
        <w:rPr>
          <w:vertAlign w:val="superscript"/>
        </w:rPr>
        <w:t xml:space="preserve"> 2, c </w:t>
      </w:r>
    </w:p>
    <w:p w14:paraId="2DE93616">
      <w:pPr>
        <w:pStyle w:val="17"/>
      </w:pPr>
      <w:r>
        <w:rPr>
          <w:vertAlign w:val="superscript"/>
        </w:rPr>
        <w:t>1</w:t>
      </w:r>
      <w:r>
        <w:rPr>
          <w:rFonts w:hint="eastAsia"/>
          <w:vertAlign w:val="superscript"/>
          <w:lang w:val="en-US" w:eastAsia="zh-CN"/>
        </w:rPr>
        <w:t xml:space="preserve"> </w:t>
      </w:r>
      <w:r>
        <w:t>School of Management, Harvard University, Cambridge, MA 02138, USA;</w:t>
      </w:r>
    </w:p>
    <w:p w14:paraId="645737DF">
      <w:pPr>
        <w:pStyle w:val="17"/>
      </w:pPr>
      <w:r>
        <w:rPr>
          <w:vertAlign w:val="superscript"/>
        </w:rPr>
        <w:t>2</w:t>
      </w:r>
      <w:r>
        <w:rPr>
          <w:rFonts w:hint="eastAsia"/>
          <w:vertAlign w:val="superscript"/>
          <w:lang w:val="en-US" w:eastAsia="zh-CN"/>
        </w:rPr>
        <w:t xml:space="preserve"> </w:t>
      </w:r>
      <w:r>
        <w:t>Business School, National University of Singapore, Singapore.</w:t>
      </w:r>
    </w:p>
    <w:p w14:paraId="5C193ECE">
      <w:pPr>
        <w:pStyle w:val="17"/>
      </w:pPr>
      <w:r>
        <w:rPr>
          <w:vertAlign w:val="superscript"/>
        </w:rPr>
        <w:t xml:space="preserve">a </w:t>
      </w:r>
      <w:r>
        <w:rPr>
          <w:lang w:eastAsia="zh-CN"/>
        </w:rPr>
        <w:t>UserID@u.nus.edu</w:t>
      </w:r>
      <w:r>
        <w:t xml:space="preserve">, </w:t>
      </w:r>
      <w:r>
        <w:rPr>
          <w:vertAlign w:val="superscript"/>
        </w:rPr>
        <w:t xml:space="preserve">b </w:t>
      </w:r>
      <w:r>
        <w:t xml:space="preserve">xxx@harvard.edu, </w:t>
      </w:r>
      <w:r>
        <w:rPr>
          <w:vertAlign w:val="superscript"/>
        </w:rPr>
        <w:t xml:space="preserve">c </w:t>
      </w:r>
      <w:bookmarkStart w:id="0" w:name="_GoBack"/>
      <w:bookmarkEnd w:id="0"/>
      <w:r>
        <w:t>yyyy@mail.tsinghua.edu.cn</w:t>
      </w:r>
    </w:p>
    <w:p w14:paraId="60436058">
      <w:pPr>
        <w:pStyle w:val="22"/>
        <w:spacing w:before="180"/>
        <w:rPr>
          <w:rFonts w:ascii="Arial" w:hAnsi="Arial" w:cs="Arial"/>
          <w:sz w:val="22"/>
        </w:rPr>
      </w:pPr>
      <w:r>
        <w:rPr>
          <w:rFonts w:ascii="Arial" w:hAnsi="Arial" w:cs="Arial"/>
          <w:b/>
          <w:sz w:val="22"/>
        </w:rPr>
        <w:t xml:space="preserve">Abstract. </w:t>
      </w:r>
      <w:r>
        <w:rPr>
          <w:rFonts w:ascii="Arial" w:hAnsi="Arial" w:cs="Arial"/>
          <w:sz w:val="22"/>
        </w:rPr>
        <w:t>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w:t>
      </w:r>
    </w:p>
    <w:p w14:paraId="5B177B04">
      <w:pPr>
        <w:pStyle w:val="21"/>
        <w:spacing w:before="180"/>
        <w:rPr>
          <w:b/>
          <w:bCs/>
          <w:i/>
          <w:iCs/>
          <w:color w:val="FF0000"/>
          <w:lang w:eastAsia="zh-CN"/>
        </w:rPr>
      </w:pPr>
      <w:r>
        <w:rPr>
          <w:b/>
          <w:bCs/>
        </w:rPr>
        <w:t>Keywords:</w:t>
      </w:r>
      <w:r>
        <w:t xml:space="preserve"> List the</w:t>
      </w:r>
      <w:r>
        <w:rPr>
          <w:rFonts w:hint="eastAsia"/>
          <w:lang w:eastAsia="zh-CN"/>
        </w:rPr>
        <w:t>;</w:t>
      </w:r>
      <w:r>
        <w:t xml:space="preserve"> keywords covered; in your paper.</w:t>
      </w:r>
    </w:p>
    <w:p w14:paraId="1B04C6F5">
      <w:pPr>
        <w:pStyle w:val="3"/>
        <w:keepNext/>
        <w:keepLines/>
        <w:pageBreakBefore w:val="0"/>
        <w:widowControl/>
        <w:numPr>
          <w:ilvl w:val="0"/>
          <w:numId w:val="2"/>
        </w:numPr>
        <w:kinsoku/>
        <w:wordWrap/>
        <w:overflowPunct/>
        <w:topLinePunct w:val="0"/>
        <w:autoSpaceDE w:val="0"/>
        <w:autoSpaceDN w:val="0"/>
        <w:bidi w:val="0"/>
        <w:adjustRightInd/>
        <w:snapToGrid/>
        <w:ind w:left="420" w:hanging="420"/>
        <w:textAlignment w:val="auto"/>
      </w:pPr>
      <w:r>
        <w:t>Introduction</w:t>
      </w:r>
    </w:p>
    <w:p w14:paraId="6B1E0C2A">
      <w:pPr>
        <w:pStyle w:val="19"/>
        <w:jc w:val="both"/>
      </w:pPr>
      <w:r>
        <w:t xml:space="preserve">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w:t>
      </w:r>
      <w:r>
        <w:rPr>
          <w:i/>
          <w:iCs/>
        </w:rPr>
        <w:t>italic</w:t>
      </w:r>
      <w:r>
        <w:t xml:space="preserve"> for emphasizing a word or phrase. Do not use boldface typing or capital letters except for section headings (cf. remarks on section headings, below). </w:t>
      </w:r>
    </w:p>
    <w:p w14:paraId="3BF1EB34">
      <w:pPr>
        <w:pStyle w:val="19"/>
        <w:jc w:val="both"/>
      </w:pPr>
      <w:r>
        <w:t>Do not number your paper: 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w:t>
      </w:r>
    </w:p>
    <w:p w14:paraId="3B3052DA">
      <w:pPr>
        <w:pStyle w:val="19"/>
      </w:pPr>
      <m:oMathPara>
        <m:oMath>
          <m:r>
            <m:rPr/>
            <w:rPr>
              <w:rFonts w:ascii="Cambria Math" w:hAnsi="Cambria Math" w:eastAsia="Cambria Math" w:cs="Cambria Math"/>
            </w:rPr>
            <m:t>x</m:t>
          </m:r>
          <m:r>
            <m:rPr>
              <m:sty m:val="p"/>
            </m:rPr>
            <w:rPr>
              <w:rFonts w:ascii="Cambria Math" w:hAnsi="Cambria Math" w:eastAsia="Cambria Math" w:cs="Cambria Math"/>
            </w:rPr>
            <m:t>=</m:t>
          </m:r>
          <m:f>
            <m:fPr>
              <m:ctrlPr>
                <w:rPr>
                  <w:rFonts w:ascii="Cambria Math" w:hAnsi="Cambria Math" w:eastAsia="Cambria Math"/>
                </w:rPr>
              </m:ctrlPr>
            </m:fPr>
            <m:num>
              <m:r>
                <m:rPr>
                  <m:sty m:val="p"/>
                </m:rPr>
                <w:rPr>
                  <w:rFonts w:ascii="Cambria Math" w:hAnsi="Cambria Math" w:eastAsia="Cambria Math" w:cs="Cambria Math"/>
                </w:rPr>
                <m:t>−</m:t>
              </m:r>
              <m:r>
                <m:rPr/>
                <w:rPr>
                  <w:rFonts w:ascii="Cambria Math" w:hAnsi="Cambria Math" w:eastAsia="Cambria Math" w:cs="Cambria Math"/>
                </w:rPr>
                <m:t>b</m:t>
              </m:r>
              <m:r>
                <m:rPr>
                  <m:sty m:val="p"/>
                </m:rPr>
                <w:rPr>
                  <w:rFonts w:ascii="Cambria Math" w:hAnsi="Cambria Math" w:eastAsia="Cambria Math" w:cs="Cambria Math"/>
                </w:rPr>
                <m:t>±</m:t>
              </m:r>
              <m:rad>
                <m:radPr>
                  <m:degHide m:val="1"/>
                  <m:ctrlPr>
                    <w:rPr>
                      <w:rFonts w:ascii="Cambria Math" w:hAnsi="Cambria Math" w:eastAsia="Cambria Math"/>
                    </w:rPr>
                  </m:ctrlPr>
                </m:radPr>
                <m:deg>
                  <m:ctrlPr>
                    <w:rPr>
                      <w:rFonts w:ascii="Cambria Math" w:hAnsi="Cambria Math" w:eastAsia="Cambria Math"/>
                    </w:rPr>
                  </m:ctrlPr>
                </m:deg>
                <m:e>
                  <m:sSup>
                    <m:sSupPr>
                      <m:ctrlPr>
                        <w:rPr>
                          <w:rFonts w:ascii="Cambria Math" w:hAnsi="Cambria Math" w:eastAsia="Cambria Math"/>
                        </w:rPr>
                      </m:ctrlPr>
                    </m:sSupPr>
                    <m:e>
                      <m:r>
                        <m:rPr/>
                        <w:rPr>
                          <w:rFonts w:ascii="Cambria Math" w:hAnsi="Cambria Math" w:eastAsia="Cambria Math" w:cs="Cambria Math"/>
                        </w:rPr>
                        <m:t>b</m:t>
                      </m:r>
                      <m:ctrlPr>
                        <w:rPr>
                          <w:rFonts w:ascii="Cambria Math" w:hAnsi="Cambria Math" w:eastAsia="Cambria Math"/>
                        </w:rPr>
                      </m:ctrlPr>
                    </m:e>
                    <m:sup>
                      <m:r>
                        <m:rPr>
                          <m:sty m:val="p"/>
                        </m:rPr>
                        <w:rPr>
                          <w:rFonts w:ascii="Cambria Math" w:hAnsi="Cambria Math" w:eastAsia="Cambria Math" w:cs="Cambria Math"/>
                        </w:rPr>
                        <m:t>2</m:t>
                      </m:r>
                      <m:ctrlPr>
                        <w:rPr>
                          <w:rFonts w:ascii="Cambria Math" w:hAnsi="Cambria Math" w:eastAsia="Cambria Math"/>
                        </w:rPr>
                      </m:ctrlPr>
                    </m:sup>
                  </m:sSup>
                  <m:r>
                    <m:rPr>
                      <m:sty m:val="p"/>
                    </m:rPr>
                    <w:rPr>
                      <w:rFonts w:ascii="Cambria Math" w:hAnsi="Cambria Math" w:eastAsia="Cambria Math" w:cs="Cambria Math"/>
                    </w:rPr>
                    <m:t>−4</m:t>
                  </m:r>
                  <m:r>
                    <m:rPr/>
                    <w:rPr>
                      <w:rFonts w:ascii="Cambria Math" w:hAnsi="Cambria Math" w:eastAsia="Cambria Math" w:cs="Cambria Math"/>
                    </w:rPr>
                    <m:t>ac</m:t>
                  </m:r>
                  <m:ctrlPr>
                    <w:rPr>
                      <w:rFonts w:ascii="Cambria Math" w:hAnsi="Cambria Math" w:eastAsia="Cambria Math"/>
                    </w:rPr>
                  </m:ctrlPr>
                </m:e>
              </m:rad>
              <m:ctrlPr>
                <w:rPr>
                  <w:rFonts w:ascii="Cambria Math" w:hAnsi="Cambria Math" w:eastAsia="Cambria Math"/>
                </w:rPr>
              </m:ctrlPr>
            </m:num>
            <m:den>
              <m:r>
                <m:rPr>
                  <m:sty m:val="p"/>
                </m:rPr>
                <w:rPr>
                  <w:rFonts w:ascii="Cambria Math" w:hAnsi="Cambria Math" w:eastAsia="Cambria Math" w:cs="Cambria Math"/>
                </w:rPr>
                <m:t>2</m:t>
              </m:r>
              <m:r>
                <m:rPr/>
                <w:rPr>
                  <w:rFonts w:ascii="Cambria Math" w:hAnsi="Cambria Math" w:eastAsia="Cambria Math" w:cs="Cambria Math"/>
                </w:rPr>
                <m:t>a</m:t>
              </m:r>
              <m:ctrlPr>
                <w:rPr>
                  <w:rFonts w:ascii="Cambria Math" w:hAnsi="Cambria Math" w:eastAsia="Cambria Math"/>
                </w:rPr>
              </m:ctrlPr>
            </m:den>
          </m:f>
        </m:oMath>
      </m:oMathPara>
    </w:p>
    <w:p w14:paraId="222966F5">
      <w:pPr>
        <w:pStyle w:val="3"/>
        <w:numPr>
          <w:ilvl w:val="0"/>
          <w:numId w:val="2"/>
        </w:numPr>
      </w:pPr>
      <w:r>
        <w:t>Organization of the Text</w:t>
      </w:r>
    </w:p>
    <w:p w14:paraId="048686E6">
      <w:pPr>
        <w:pStyle w:val="4"/>
        <w:numPr>
          <w:ilvl w:val="1"/>
          <w:numId w:val="2"/>
        </w:numPr>
      </w:pPr>
      <w:r>
        <w:t>Section Headings</w:t>
      </w:r>
    </w:p>
    <w:p w14:paraId="5D8FA072">
      <w:pPr>
        <w:pStyle w:val="5"/>
        <w:rPr>
          <w:b w:val="0"/>
          <w:lang w:eastAsia="zh-CN"/>
        </w:rPr>
      </w:pPr>
      <w:r>
        <w:rPr>
          <w:rFonts w:hint="eastAsia"/>
          <w:b w:val="0"/>
          <w:lang w:eastAsia="zh-CN"/>
        </w:rPr>
        <w:t>2</w:t>
      </w:r>
      <w:r>
        <w:rPr>
          <w:b w:val="0"/>
          <w:lang w:eastAsia="zh-CN"/>
        </w:rPr>
        <w:t>.1.1 Sub heading</w:t>
      </w:r>
    </w:p>
    <w:p w14:paraId="1AA501FC">
      <w:pPr>
        <w:pStyle w:val="19"/>
        <w:ind w:firstLine="284"/>
        <w:textAlignment w:val="center"/>
      </w:pPr>
      <w:r>
        <w:t xml:space="preserve">The section headings are in boldface capital and lowercase letters. Second level headings are typed as part of the succeeding paragraph (like the subsection heading of this paragraph). All manuscripts must be in English, also the table and figure texts, otherwise </w:t>
      </w:r>
      <w:r>
        <w:object>
          <v:shape id="_x0000_i1025" o:spt="75" type="#_x0000_t75" style="height:18.35pt;width:15.6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 xml:space="preserve"> we cannot publish your paper. Please keep a second copy of your manuscript in your office. </w:t>
      </w:r>
    </w:p>
    <w:p w14:paraId="003F4327">
      <w:pPr>
        <w:pStyle w:val="5"/>
        <w:rPr>
          <w:b w:val="0"/>
          <w:lang w:eastAsia="zh-CN"/>
        </w:rPr>
      </w:pPr>
      <w:r>
        <w:rPr>
          <w:rFonts w:hint="eastAsia"/>
          <w:b w:val="0"/>
          <w:lang w:eastAsia="zh-CN"/>
        </w:rPr>
        <w:t>2</w:t>
      </w:r>
      <w:r>
        <w:rPr>
          <w:b w:val="0"/>
          <w:lang w:eastAsia="zh-CN"/>
        </w:rPr>
        <w:t>.1.2 Sub heading</w:t>
      </w:r>
    </w:p>
    <w:p w14:paraId="72C11526">
      <w:pPr>
        <w:pStyle w:val="19"/>
      </w:pPr>
      <w:r>
        <w:t xml:space="preserve">When receiving the paper, we assume that the corresponding authors grant us the copyright to use the paper for the book or journal in question. </w:t>
      </w:r>
    </w:p>
    <w:p w14:paraId="367A7A4D">
      <w:pPr>
        <w:pStyle w:val="19"/>
      </w:pPr>
      <w:r>
        <w:t>When receiving the paper, we assume that the corresponding authors grant us the copyright to use the paper for the book or journal in question. When receiving the paper, we assume that the corresponding authors grant us the copyright to use.</w:t>
      </w:r>
    </w:p>
    <w:p w14:paraId="65BAA554">
      <w:pPr>
        <w:pStyle w:val="4"/>
      </w:pPr>
      <w:r>
        <w:t xml:space="preserve">2.2 Page Numbers. </w:t>
      </w:r>
    </w:p>
    <w:p w14:paraId="085552CE">
      <w:pPr>
        <w:pStyle w:val="19"/>
      </w:pPr>
      <w:r>
        <w:t xml:space="preserve">Do not number your paper: 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14:paraId="3FCE4B98">
      <w:pPr>
        <w:pStyle w:val="19"/>
      </w:pPr>
    </w:p>
    <w:p w14:paraId="5A54CF14">
      <w:pPr>
        <w:pStyle w:val="19"/>
        <w:wordWrap w:val="0"/>
        <w:ind w:firstLine="0"/>
        <w:jc w:val="right"/>
      </w:pPr>
      <w:r>
        <w:t>c</w:t>
      </w:r>
      <w:r>
        <w:rPr>
          <w:vertAlign w:val="subscript"/>
        </w:rPr>
        <w:t xml:space="preserve">2 </w:t>
      </w:r>
      <w:r>
        <w:t>= a</w:t>
      </w:r>
      <w:r>
        <w:rPr>
          <w:vertAlign w:val="subscript"/>
        </w:rPr>
        <w:t>2</w:t>
      </w:r>
      <w:r>
        <w:t xml:space="preserve"> + b</w:t>
      </w:r>
      <w:r>
        <w:rPr>
          <w:vertAlign w:val="subscript"/>
        </w:rPr>
        <w:t>2</w:t>
      </w:r>
      <w:r>
        <w:t>.                                 (1)</w:t>
      </w:r>
    </w:p>
    <w:p w14:paraId="1B36AD8A">
      <w:pPr>
        <w:pStyle w:val="3"/>
        <w:numPr>
          <w:ilvl w:val="0"/>
          <w:numId w:val="2"/>
        </w:numPr>
      </w:pPr>
      <w:r>
        <w:t>Literature References</w:t>
      </w:r>
    </w:p>
    <w:p w14:paraId="7539A0C5">
      <w:pPr>
        <w:pStyle w:val="19"/>
      </w:pPr>
      <w: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w:t>
      </w:r>
      <w:r>
        <w:rPr>
          <w:i/>
          <w:iCs/>
        </w:rPr>
        <w:t>References</w:t>
      </w:r>
      <w:r>
        <w:t xml:space="preserve">, see our example below. </w:t>
      </w:r>
    </w:p>
    <w:p w14:paraId="3B1698AC">
      <w:pPr>
        <w:pStyle w:val="19"/>
        <w:ind w:firstLine="0"/>
        <w:jc w:val="center"/>
      </w:pPr>
      <w:r>
        <w:rPr>
          <w:lang w:eastAsia="zh-CN"/>
        </w:rPr>
        <w:drawing>
          <wp:inline distT="0" distB="0" distL="0" distR="0">
            <wp:extent cx="2640965" cy="750570"/>
            <wp:effectExtent l="0" t="0" r="6985" b="11430"/>
            <wp:docPr id="1" name="图片 1" descr="QQ截图2013083010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8301027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40965" cy="750570"/>
                    </a:xfrm>
                    <a:prstGeom prst="rect">
                      <a:avLst/>
                    </a:prstGeom>
                    <a:noFill/>
                    <a:ln>
                      <a:noFill/>
                    </a:ln>
                  </pic:spPr>
                </pic:pic>
              </a:graphicData>
            </a:graphic>
          </wp:inline>
        </w:drawing>
      </w:r>
    </w:p>
    <w:p w14:paraId="15FC225F">
      <w:pPr>
        <w:pStyle w:val="19"/>
        <w:ind w:firstLine="0"/>
        <w:jc w:val="center"/>
      </w:pPr>
      <w:r>
        <w:t>Fig. 1 Two or more references</w:t>
      </w:r>
    </w:p>
    <w:p w14:paraId="06728F22">
      <w:pPr>
        <w:pStyle w:val="19"/>
        <w:ind w:firstLine="0"/>
        <w:jc w:val="center"/>
      </w:pPr>
    </w:p>
    <w:p w14:paraId="7C6F1AA9">
      <w:pPr>
        <w:pStyle w:val="19"/>
      </w:pPr>
      <w:r>
        <w:t>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References, see our example below.</w:t>
      </w:r>
    </w:p>
    <w:p w14:paraId="6BD3657D">
      <w:pPr>
        <w:pStyle w:val="19"/>
      </w:pPr>
    </w:p>
    <w:p w14:paraId="2B1D905E">
      <w:pPr>
        <w:pStyle w:val="19"/>
        <w:ind w:firstLine="0"/>
        <w:jc w:val="center"/>
      </w:pPr>
      <w:r>
        <w:t>Table 1</w:t>
      </w:r>
      <w:r>
        <w:rPr>
          <w:lang w:eastAsia="zh-CN"/>
        </w:rPr>
        <w:t>.</w:t>
      </w:r>
      <w:r>
        <w:t xml:space="preserve"> Three Scheme comparing</w:t>
      </w:r>
    </w:p>
    <w:tbl>
      <w:tblPr>
        <w:tblStyle w:val="9"/>
        <w:tblW w:w="6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747"/>
        <w:gridCol w:w="1747"/>
        <w:gridCol w:w="1747"/>
      </w:tblGrid>
      <w:tr w14:paraId="73FC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495F0DDD">
            <w:pPr>
              <w:widowControl w:val="0"/>
              <w:jc w:val="center"/>
              <w:rPr>
                <w:sz w:val="22"/>
                <w:szCs w:val="22"/>
              </w:rPr>
            </w:pPr>
            <w:r>
              <w:rPr>
                <w:sz w:val="22"/>
                <w:szCs w:val="22"/>
              </w:rPr>
              <w:t>Numble</w:t>
            </w:r>
          </w:p>
        </w:tc>
        <w:tc>
          <w:tcPr>
            <w:tcW w:w="1747" w:type="dxa"/>
            <w:shd w:val="clear" w:color="auto" w:fill="auto"/>
          </w:tcPr>
          <w:p w14:paraId="2315A878">
            <w:pPr>
              <w:widowControl w:val="0"/>
              <w:jc w:val="center"/>
              <w:rPr>
                <w:sz w:val="22"/>
                <w:szCs w:val="22"/>
              </w:rPr>
            </w:pPr>
            <w:r>
              <w:rPr>
                <w:sz w:val="22"/>
                <w:szCs w:val="22"/>
              </w:rPr>
              <w:t>Scheme 1</w:t>
            </w:r>
          </w:p>
        </w:tc>
        <w:tc>
          <w:tcPr>
            <w:tcW w:w="1747" w:type="dxa"/>
            <w:shd w:val="clear" w:color="auto" w:fill="auto"/>
          </w:tcPr>
          <w:p w14:paraId="03FFB8E5">
            <w:pPr>
              <w:widowControl w:val="0"/>
              <w:jc w:val="center"/>
              <w:rPr>
                <w:sz w:val="22"/>
                <w:szCs w:val="22"/>
              </w:rPr>
            </w:pPr>
            <w:r>
              <w:rPr>
                <w:sz w:val="22"/>
                <w:szCs w:val="22"/>
              </w:rPr>
              <w:t>Scheme 2</w:t>
            </w:r>
          </w:p>
        </w:tc>
        <w:tc>
          <w:tcPr>
            <w:tcW w:w="1747" w:type="dxa"/>
            <w:shd w:val="clear" w:color="auto" w:fill="auto"/>
          </w:tcPr>
          <w:p w14:paraId="38A113AA">
            <w:pPr>
              <w:widowControl w:val="0"/>
              <w:jc w:val="center"/>
              <w:rPr>
                <w:sz w:val="22"/>
                <w:szCs w:val="22"/>
              </w:rPr>
            </w:pPr>
            <w:r>
              <w:rPr>
                <w:sz w:val="22"/>
                <w:szCs w:val="22"/>
              </w:rPr>
              <w:t>Scheme 3</w:t>
            </w:r>
          </w:p>
        </w:tc>
      </w:tr>
      <w:tr w14:paraId="48DD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5A06E117">
            <w:pPr>
              <w:widowControl w:val="0"/>
              <w:jc w:val="center"/>
              <w:rPr>
                <w:sz w:val="22"/>
                <w:szCs w:val="22"/>
              </w:rPr>
            </w:pPr>
            <w:r>
              <w:rPr>
                <w:sz w:val="22"/>
                <w:szCs w:val="22"/>
              </w:rPr>
              <w:t>1</w:t>
            </w:r>
          </w:p>
        </w:tc>
        <w:tc>
          <w:tcPr>
            <w:tcW w:w="1747" w:type="dxa"/>
            <w:shd w:val="clear" w:color="auto" w:fill="auto"/>
          </w:tcPr>
          <w:p w14:paraId="2DD41F6F">
            <w:pPr>
              <w:widowControl w:val="0"/>
              <w:jc w:val="center"/>
              <w:rPr>
                <w:sz w:val="22"/>
                <w:szCs w:val="22"/>
              </w:rPr>
            </w:pPr>
            <w:r>
              <w:rPr>
                <w:sz w:val="22"/>
                <w:szCs w:val="22"/>
              </w:rPr>
              <w:t>456</w:t>
            </w:r>
          </w:p>
        </w:tc>
        <w:tc>
          <w:tcPr>
            <w:tcW w:w="1747" w:type="dxa"/>
            <w:shd w:val="clear" w:color="auto" w:fill="auto"/>
          </w:tcPr>
          <w:p w14:paraId="63F37950">
            <w:pPr>
              <w:widowControl w:val="0"/>
              <w:jc w:val="center"/>
              <w:rPr>
                <w:sz w:val="22"/>
                <w:szCs w:val="22"/>
              </w:rPr>
            </w:pPr>
            <w:r>
              <w:rPr>
                <w:sz w:val="22"/>
                <w:szCs w:val="22"/>
              </w:rPr>
              <w:t>456</w:t>
            </w:r>
          </w:p>
        </w:tc>
        <w:tc>
          <w:tcPr>
            <w:tcW w:w="1747" w:type="dxa"/>
            <w:shd w:val="clear" w:color="auto" w:fill="auto"/>
          </w:tcPr>
          <w:p w14:paraId="6A9210EE">
            <w:pPr>
              <w:widowControl w:val="0"/>
              <w:jc w:val="center"/>
              <w:rPr>
                <w:sz w:val="22"/>
                <w:szCs w:val="22"/>
              </w:rPr>
            </w:pPr>
            <w:r>
              <w:rPr>
                <w:sz w:val="22"/>
                <w:szCs w:val="22"/>
              </w:rPr>
              <w:t>123</w:t>
            </w:r>
          </w:p>
        </w:tc>
      </w:tr>
      <w:tr w14:paraId="5DDF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66C1744D">
            <w:pPr>
              <w:widowControl w:val="0"/>
              <w:jc w:val="center"/>
              <w:rPr>
                <w:sz w:val="22"/>
                <w:szCs w:val="22"/>
              </w:rPr>
            </w:pPr>
            <w:r>
              <w:rPr>
                <w:sz w:val="22"/>
                <w:szCs w:val="22"/>
              </w:rPr>
              <w:t>2</w:t>
            </w:r>
          </w:p>
        </w:tc>
        <w:tc>
          <w:tcPr>
            <w:tcW w:w="1747" w:type="dxa"/>
            <w:shd w:val="clear" w:color="auto" w:fill="auto"/>
          </w:tcPr>
          <w:p w14:paraId="58703B38">
            <w:pPr>
              <w:widowControl w:val="0"/>
              <w:jc w:val="center"/>
              <w:rPr>
                <w:sz w:val="22"/>
                <w:szCs w:val="22"/>
              </w:rPr>
            </w:pPr>
            <w:r>
              <w:rPr>
                <w:sz w:val="22"/>
                <w:szCs w:val="22"/>
              </w:rPr>
              <w:t>789</w:t>
            </w:r>
          </w:p>
        </w:tc>
        <w:tc>
          <w:tcPr>
            <w:tcW w:w="1747" w:type="dxa"/>
            <w:shd w:val="clear" w:color="auto" w:fill="auto"/>
          </w:tcPr>
          <w:p w14:paraId="0CE04DC1">
            <w:pPr>
              <w:widowControl w:val="0"/>
              <w:jc w:val="center"/>
              <w:rPr>
                <w:sz w:val="22"/>
                <w:szCs w:val="22"/>
              </w:rPr>
            </w:pPr>
            <w:r>
              <w:rPr>
                <w:sz w:val="22"/>
                <w:szCs w:val="22"/>
              </w:rPr>
              <w:t>213</w:t>
            </w:r>
          </w:p>
        </w:tc>
        <w:tc>
          <w:tcPr>
            <w:tcW w:w="1747" w:type="dxa"/>
            <w:shd w:val="clear" w:color="auto" w:fill="auto"/>
          </w:tcPr>
          <w:p w14:paraId="3C7C2D64">
            <w:pPr>
              <w:widowControl w:val="0"/>
              <w:jc w:val="center"/>
              <w:rPr>
                <w:sz w:val="22"/>
                <w:szCs w:val="22"/>
              </w:rPr>
            </w:pPr>
            <w:r>
              <w:rPr>
                <w:sz w:val="22"/>
                <w:szCs w:val="22"/>
              </w:rPr>
              <w:t>644</w:t>
            </w:r>
          </w:p>
        </w:tc>
      </w:tr>
      <w:tr w14:paraId="3EEE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99" w:type="dxa"/>
            <w:shd w:val="clear" w:color="auto" w:fill="auto"/>
          </w:tcPr>
          <w:p w14:paraId="0BB672D0">
            <w:pPr>
              <w:widowControl w:val="0"/>
              <w:jc w:val="center"/>
              <w:rPr>
                <w:sz w:val="22"/>
                <w:szCs w:val="22"/>
              </w:rPr>
            </w:pPr>
            <w:r>
              <w:rPr>
                <w:sz w:val="22"/>
                <w:szCs w:val="22"/>
              </w:rPr>
              <w:t>3</w:t>
            </w:r>
          </w:p>
        </w:tc>
        <w:tc>
          <w:tcPr>
            <w:tcW w:w="1747" w:type="dxa"/>
            <w:shd w:val="clear" w:color="auto" w:fill="auto"/>
          </w:tcPr>
          <w:p w14:paraId="424929A3">
            <w:pPr>
              <w:widowControl w:val="0"/>
              <w:jc w:val="center"/>
              <w:rPr>
                <w:sz w:val="22"/>
                <w:szCs w:val="22"/>
              </w:rPr>
            </w:pPr>
            <w:r>
              <w:rPr>
                <w:sz w:val="22"/>
                <w:szCs w:val="22"/>
              </w:rPr>
              <w:t>213</w:t>
            </w:r>
          </w:p>
        </w:tc>
        <w:tc>
          <w:tcPr>
            <w:tcW w:w="1747" w:type="dxa"/>
            <w:shd w:val="clear" w:color="auto" w:fill="auto"/>
          </w:tcPr>
          <w:p w14:paraId="193B83CD">
            <w:pPr>
              <w:widowControl w:val="0"/>
              <w:jc w:val="center"/>
              <w:rPr>
                <w:sz w:val="22"/>
                <w:szCs w:val="22"/>
              </w:rPr>
            </w:pPr>
            <w:r>
              <w:rPr>
                <w:sz w:val="22"/>
                <w:szCs w:val="22"/>
              </w:rPr>
              <w:t>654</w:t>
            </w:r>
          </w:p>
        </w:tc>
        <w:tc>
          <w:tcPr>
            <w:tcW w:w="1747" w:type="dxa"/>
            <w:shd w:val="clear" w:color="auto" w:fill="auto"/>
          </w:tcPr>
          <w:p w14:paraId="065702D7">
            <w:pPr>
              <w:widowControl w:val="0"/>
              <w:jc w:val="center"/>
              <w:rPr>
                <w:sz w:val="22"/>
                <w:szCs w:val="22"/>
              </w:rPr>
            </w:pPr>
            <w:r>
              <w:rPr>
                <w:sz w:val="22"/>
                <w:szCs w:val="22"/>
              </w:rPr>
              <w:t>649</w:t>
            </w:r>
          </w:p>
        </w:tc>
      </w:tr>
    </w:tbl>
    <w:p w14:paraId="578923CB">
      <w:pPr>
        <w:pStyle w:val="3"/>
        <w:numPr>
          <w:ilvl w:val="0"/>
          <w:numId w:val="2"/>
        </w:numPr>
      </w:pPr>
      <w:r>
        <w:t>Summary</w:t>
      </w:r>
    </w:p>
    <w:p w14:paraId="26BB304D">
      <w:pPr>
        <w:pStyle w:val="19"/>
      </w:pPr>
      <w:r>
        <w:t>If you follow the “checklist” your paper will conform to the requirements of the publisher and facilitate a problem-free publication process.</w:t>
      </w:r>
    </w:p>
    <w:p w14:paraId="6661871F">
      <w:pPr>
        <w:pStyle w:val="3"/>
        <w:numPr>
          <w:ilvl w:val="0"/>
          <w:numId w:val="0"/>
        </w:numPr>
        <w:ind w:leftChars="0"/>
        <w:rPr>
          <w:rFonts w:hint="eastAsia" w:eastAsia="宋体"/>
          <w:lang w:val="en-US" w:eastAsia="zh-CN"/>
        </w:rPr>
      </w:pPr>
      <w:r>
        <w:rPr>
          <w:rFonts w:hint="eastAsia"/>
        </w:rPr>
        <w:t>Acknowledgement</w:t>
      </w:r>
      <w:r>
        <w:rPr>
          <w:rFonts w:hint="eastAsia" w:eastAsia="宋体"/>
          <w:lang w:val="en-US" w:eastAsia="zh-CN"/>
        </w:rPr>
        <w:t>s</w:t>
      </w:r>
    </w:p>
    <w:p w14:paraId="4597E928">
      <w:pPr>
        <w:pStyle w:val="19"/>
      </w:pPr>
      <w:r>
        <w:rPr>
          <w:rFonts w:hint="eastAsia"/>
          <w:lang w:val="en-US" w:eastAsia="zh-CN"/>
        </w:rPr>
        <w:t>If there are project funds, please add them here xxxxxxxxxx.</w:t>
      </w:r>
    </w:p>
    <w:p w14:paraId="75B3A6E4">
      <w:pPr>
        <w:pStyle w:val="3"/>
      </w:pPr>
      <w:r>
        <w:t>References</w:t>
      </w:r>
    </w:p>
    <w:p w14:paraId="1EFC8333">
      <w:pPr>
        <w:pStyle w:val="28"/>
        <w:numPr>
          <w:ilvl w:val="0"/>
          <w:numId w:val="3"/>
        </w:numPr>
        <w:tabs>
          <w:tab w:val="left" w:pos="426"/>
          <w:tab w:val="clear" w:pos="360"/>
        </w:tabs>
        <w:spacing w:after="60" w:line="240" w:lineRule="auto"/>
        <w:rPr>
          <w:sz w:val="22"/>
          <w:szCs w:val="24"/>
        </w:rPr>
      </w:pPr>
      <w:r>
        <w:rPr>
          <w:sz w:val="22"/>
          <w:szCs w:val="24"/>
        </w:rPr>
        <w:t>Cheng Qiyun, Sun Caixin, Zhang Xiaoxing, et al. Short-Term load forecasting model and method for power system based on complementation of neural network and fuzzy logic. Transactions of China Electrotechnical Society, 2004, 19(10): 53-58.</w:t>
      </w:r>
    </w:p>
    <w:p w14:paraId="1C07B5C9">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14:paraId="39ADDFCF">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14:paraId="529F8DA7">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14:paraId="5ED7EA01">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14:paraId="1FB42814">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14:paraId="13205AE1">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14:paraId="5AF601EE">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14:paraId="1C5940F8">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14:paraId="47E5487B">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14:paraId="55B43661">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14:paraId="41812E54">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14:paraId="045FC912">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14:paraId="172FA1F5"/>
    <w:sectPr>
      <w:headerReference r:id="rId5" w:type="first"/>
      <w:footerReference r:id="rId7" w:type="first"/>
      <w:headerReference r:id="rId3" w:type="default"/>
      <w:footerReference r:id="rId6" w:type="default"/>
      <w:headerReference r:id="rId4" w:type="even"/>
      <w:pgSz w:w="11907" w:h="16840"/>
      <w:pgMar w:top="1701" w:right="1134" w:bottom="851" w:left="1134" w:header="850" w:footer="425" w:gutter="0"/>
      <w:pgNumType w:start="1"/>
      <w:cols w:space="709"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617587"/>
      <w:docPartObj>
        <w:docPartGallery w:val="autotext"/>
      </w:docPartObj>
    </w:sdtPr>
    <w:sdtContent>
      <w:p w14:paraId="381E344E">
        <w:pPr>
          <w:pStyle w:val="7"/>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D5B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ED4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A6DF">
    <w:pPr>
      <w:pStyle w:val="8"/>
      <w:spacing w:after="24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6CA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31BD4"/>
    <w:multiLevelType w:val="multilevel"/>
    <w:tmpl w:val="1FD31B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CA544A"/>
    <w:multiLevelType w:val="singleLevel"/>
    <w:tmpl w:val="52CA544A"/>
    <w:lvl w:ilvl="0" w:tentative="0">
      <w:start w:val="1"/>
      <w:numFmt w:val="decimal"/>
      <w:pStyle w:val="28"/>
      <w:suff w:val="space"/>
      <w:lvlText w:val="[%1]"/>
      <w:lvlJc w:val="left"/>
      <w:pPr>
        <w:ind w:left="360" w:hanging="360"/>
      </w:pPr>
      <w:rPr>
        <w:rFonts w:hint="default" w:ascii="Times New Roman" w:hAnsi="Times New Roman" w:cs="Times New Roman"/>
        <w:b w:val="0"/>
        <w:bCs w:val="0"/>
        <w:i w:val="0"/>
        <w:iCs w:val="0"/>
        <w:sz w:val="24"/>
        <w:szCs w:val="16"/>
      </w:rPr>
    </w:lvl>
  </w:abstractNum>
  <w:abstractNum w:abstractNumId="2">
    <w:nsid w:val="5DFD06AB"/>
    <w:multiLevelType w:val="multilevel"/>
    <w:tmpl w:val="5DFD06AB"/>
    <w:lvl w:ilvl="0" w:tentative="0">
      <w:start w:val="1"/>
      <w:numFmt w:val="decimal"/>
      <w:lvlText w:val="%1."/>
      <w:lvlJc w:val="left"/>
      <w:pPr>
        <w:ind w:left="420" w:hanging="42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1ZDgyMjI2ZjA0NDg5Nzc0M2UzYjA1MzFkNGQ2NTAifQ=="/>
  </w:docVars>
  <w:rsids>
    <w:rsidRoot w:val="004343D4"/>
    <w:rsid w:val="0000598A"/>
    <w:rsid w:val="000518B8"/>
    <w:rsid w:val="0007556F"/>
    <w:rsid w:val="00084D38"/>
    <w:rsid w:val="001B3F50"/>
    <w:rsid w:val="001C3426"/>
    <w:rsid w:val="001C484A"/>
    <w:rsid w:val="0022742C"/>
    <w:rsid w:val="00233951"/>
    <w:rsid w:val="0024287D"/>
    <w:rsid w:val="002A21B3"/>
    <w:rsid w:val="003228DD"/>
    <w:rsid w:val="00327641"/>
    <w:rsid w:val="00360F54"/>
    <w:rsid w:val="0041640E"/>
    <w:rsid w:val="004343D4"/>
    <w:rsid w:val="00435F98"/>
    <w:rsid w:val="004A6E1E"/>
    <w:rsid w:val="004C5CBD"/>
    <w:rsid w:val="005620CC"/>
    <w:rsid w:val="005B077A"/>
    <w:rsid w:val="005B5570"/>
    <w:rsid w:val="00624D6A"/>
    <w:rsid w:val="006B1A82"/>
    <w:rsid w:val="006F3118"/>
    <w:rsid w:val="00791EE3"/>
    <w:rsid w:val="008F66D0"/>
    <w:rsid w:val="009160EA"/>
    <w:rsid w:val="00977F3C"/>
    <w:rsid w:val="00B46BB4"/>
    <w:rsid w:val="00B61BAD"/>
    <w:rsid w:val="00B62B8C"/>
    <w:rsid w:val="00B85234"/>
    <w:rsid w:val="00BA047A"/>
    <w:rsid w:val="00BB14CA"/>
    <w:rsid w:val="00BB3551"/>
    <w:rsid w:val="00BC7859"/>
    <w:rsid w:val="00C637C4"/>
    <w:rsid w:val="00CF02D2"/>
    <w:rsid w:val="00D2580D"/>
    <w:rsid w:val="00D37675"/>
    <w:rsid w:val="00D46FE8"/>
    <w:rsid w:val="00D6790A"/>
    <w:rsid w:val="00DD38A2"/>
    <w:rsid w:val="00E03F67"/>
    <w:rsid w:val="00E337B2"/>
    <w:rsid w:val="00E7682D"/>
    <w:rsid w:val="00F1793E"/>
    <w:rsid w:val="00F81C32"/>
    <w:rsid w:val="00FA2C5D"/>
    <w:rsid w:val="00FE133D"/>
    <w:rsid w:val="0BD37538"/>
    <w:rsid w:val="143C2A55"/>
    <w:rsid w:val="188D1505"/>
    <w:rsid w:val="19355CC5"/>
    <w:rsid w:val="2B5F399A"/>
    <w:rsid w:val="2F313C7D"/>
    <w:rsid w:val="321A67D5"/>
    <w:rsid w:val="3CDE6493"/>
    <w:rsid w:val="3E4031C1"/>
    <w:rsid w:val="3F7263EE"/>
    <w:rsid w:val="43513779"/>
    <w:rsid w:val="46165980"/>
    <w:rsid w:val="56925BC5"/>
    <w:rsid w:val="5CC900EE"/>
    <w:rsid w:val="6803264E"/>
    <w:rsid w:val="6EA311B9"/>
    <w:rsid w:val="76501C0D"/>
    <w:rsid w:val="7717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utoSpaceDE w:val="0"/>
      <w:autoSpaceDN w:val="0"/>
    </w:pPr>
    <w:rPr>
      <w:rFonts w:ascii="Times New Roman" w:hAnsi="Times New Roman" w:eastAsia="宋体" w:cs="Times New Roman"/>
      <w:kern w:val="0"/>
      <w:sz w:val="20"/>
      <w:szCs w:val="20"/>
      <w:lang w:val="de-DE" w:eastAsia="en-US" w:bidi="ar-SA"/>
    </w:rPr>
  </w:style>
  <w:style w:type="paragraph" w:styleId="3">
    <w:name w:val="heading 1"/>
    <w:basedOn w:val="1"/>
    <w:next w:val="1"/>
    <w:link w:val="24"/>
    <w:autoRedefine/>
    <w:qFormat/>
    <w:uiPriority w:val="9"/>
    <w:pPr>
      <w:keepNext/>
      <w:keepLines/>
      <w:spacing w:before="360" w:after="120"/>
      <w:outlineLvl w:val="0"/>
    </w:pPr>
    <w:rPr>
      <w:rFonts w:eastAsia="Times New Roman"/>
      <w:b/>
      <w:bCs/>
      <w:kern w:val="44"/>
      <w:sz w:val="28"/>
      <w:szCs w:val="44"/>
    </w:rPr>
  </w:style>
  <w:style w:type="paragraph" w:styleId="4">
    <w:name w:val="heading 2"/>
    <w:basedOn w:val="1"/>
    <w:next w:val="1"/>
    <w:link w:val="25"/>
    <w:autoRedefine/>
    <w:unhideWhenUsed/>
    <w:qFormat/>
    <w:uiPriority w:val="9"/>
    <w:pPr>
      <w:keepNext/>
      <w:keepLines/>
      <w:spacing w:before="180" w:after="120"/>
      <w:outlineLvl w:val="1"/>
    </w:pPr>
    <w:rPr>
      <w:rFonts w:eastAsia="Times New Roman" w:cstheme="majorBidi"/>
      <w:b/>
      <w:bCs/>
      <w:sz w:val="24"/>
      <w:szCs w:val="32"/>
    </w:rPr>
  </w:style>
  <w:style w:type="paragraph" w:styleId="5">
    <w:name w:val="heading 3"/>
    <w:basedOn w:val="1"/>
    <w:next w:val="1"/>
    <w:link w:val="27"/>
    <w:autoRedefine/>
    <w:unhideWhenUsed/>
    <w:qFormat/>
    <w:uiPriority w:val="9"/>
    <w:pPr>
      <w:keepNext/>
      <w:keepLines/>
      <w:spacing w:before="120" w:after="60"/>
      <w:outlineLvl w:val="2"/>
    </w:pPr>
    <w:rPr>
      <w:rFonts w:eastAsia="Times New Roman"/>
      <w:b/>
      <w:bCs/>
      <w:sz w:val="24"/>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unhideWhenUsed/>
    <w:qFormat/>
    <w:uiPriority w:val="99"/>
    <w:pPr>
      <w:ind w:firstLine="1840"/>
    </w:pPr>
  </w:style>
  <w:style w:type="paragraph" w:styleId="6">
    <w:name w:val="Balloon Text"/>
    <w:basedOn w:val="1"/>
    <w:link w:val="30"/>
    <w:autoRedefine/>
    <w:semiHidden/>
    <w:unhideWhenUsed/>
    <w:qFormat/>
    <w:uiPriority w:val="99"/>
    <w:rPr>
      <w:sz w:val="18"/>
      <w:szCs w:val="18"/>
    </w:rPr>
  </w:style>
  <w:style w:type="paragraph" w:styleId="7">
    <w:name w:val="footer"/>
    <w:basedOn w:val="1"/>
    <w:link w:val="14"/>
    <w:autoRedefine/>
    <w:unhideWhenUsed/>
    <w:qFormat/>
    <w:uiPriority w:val="99"/>
    <w:pPr>
      <w:tabs>
        <w:tab w:val="center" w:pos="4320"/>
        <w:tab w:val="right" w:pos="8640"/>
      </w:tabs>
    </w:pPr>
  </w:style>
  <w:style w:type="paragraph" w:styleId="8">
    <w:name w:val="header"/>
    <w:basedOn w:val="1"/>
    <w:link w:val="13"/>
    <w:autoRedefine/>
    <w:unhideWhenUsed/>
    <w:qFormat/>
    <w:uiPriority w:val="99"/>
    <w:pPr>
      <w:tabs>
        <w:tab w:val="center" w:pos="4320"/>
        <w:tab w:val="right" w:pos="8640"/>
      </w:tabs>
    </w:p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99"/>
    <w:rPr>
      <w:rFonts w:cs="Times New Roman"/>
      <w:color w:val="0000FF"/>
      <w:u w:val="single"/>
    </w:rPr>
  </w:style>
  <w:style w:type="character" w:customStyle="1" w:styleId="13">
    <w:name w:val="页眉 字符"/>
    <w:basedOn w:val="11"/>
    <w:link w:val="8"/>
    <w:autoRedefine/>
    <w:qFormat/>
    <w:uiPriority w:val="99"/>
  </w:style>
  <w:style w:type="character" w:customStyle="1" w:styleId="14">
    <w:name w:val="页脚 字符"/>
    <w:basedOn w:val="11"/>
    <w:link w:val="7"/>
    <w:autoRedefine/>
    <w:qFormat/>
    <w:uiPriority w:val="99"/>
  </w:style>
  <w:style w:type="paragraph" w:customStyle="1" w:styleId="15">
    <w:name w:val="TTP Title"/>
    <w:basedOn w:val="1"/>
    <w:next w:val="16"/>
    <w:autoRedefine/>
    <w:qFormat/>
    <w:uiPriority w:val="99"/>
    <w:pPr>
      <w:spacing w:after="120"/>
      <w:jc w:val="center"/>
    </w:pPr>
    <w:rPr>
      <w:rFonts w:ascii="Arial" w:hAnsi="Arial" w:cs="Arial"/>
      <w:b/>
      <w:bCs/>
      <w:sz w:val="30"/>
      <w:szCs w:val="30"/>
      <w:lang w:val="en-US"/>
    </w:rPr>
  </w:style>
  <w:style w:type="paragraph" w:customStyle="1" w:styleId="16">
    <w:name w:val="TTP Author(s)"/>
    <w:basedOn w:val="1"/>
    <w:next w:val="17"/>
    <w:autoRedefine/>
    <w:qFormat/>
    <w:uiPriority w:val="99"/>
    <w:pPr>
      <w:spacing w:before="120"/>
      <w:jc w:val="center"/>
    </w:pPr>
    <w:rPr>
      <w:rFonts w:ascii="Arial" w:hAnsi="Arial" w:cs="Arial"/>
      <w:sz w:val="28"/>
      <w:szCs w:val="28"/>
      <w:lang w:val="en-US"/>
    </w:rPr>
  </w:style>
  <w:style w:type="paragraph" w:customStyle="1" w:styleId="17">
    <w:name w:val="TTP Address"/>
    <w:basedOn w:val="1"/>
    <w:qFormat/>
    <w:uiPriority w:val="99"/>
    <w:pPr>
      <w:spacing w:before="120"/>
      <w:jc w:val="center"/>
    </w:pPr>
    <w:rPr>
      <w:rFonts w:ascii="Arial" w:hAnsi="Arial" w:cs="Arial"/>
      <w:sz w:val="22"/>
      <w:szCs w:val="22"/>
      <w:lang w:val="en-US"/>
    </w:rPr>
  </w:style>
  <w:style w:type="paragraph" w:customStyle="1" w:styleId="18">
    <w:name w:val="TTP Section Heading"/>
    <w:basedOn w:val="1"/>
    <w:next w:val="1"/>
    <w:qFormat/>
    <w:uiPriority w:val="99"/>
    <w:pPr>
      <w:spacing w:before="360" w:after="120"/>
      <w:jc w:val="both"/>
    </w:pPr>
    <w:rPr>
      <w:b/>
      <w:bCs/>
      <w:sz w:val="24"/>
      <w:szCs w:val="24"/>
      <w:lang w:val="en-US"/>
    </w:rPr>
  </w:style>
  <w:style w:type="paragraph" w:customStyle="1" w:styleId="19">
    <w:name w:val="TTP Paragraph (others)"/>
    <w:basedOn w:val="1"/>
    <w:autoRedefine/>
    <w:qFormat/>
    <w:uiPriority w:val="99"/>
    <w:pPr>
      <w:ind w:firstLine="283"/>
      <w:jc w:val="both"/>
    </w:pPr>
    <w:rPr>
      <w:sz w:val="24"/>
      <w:szCs w:val="24"/>
      <w:lang w:val="en-US"/>
    </w:rPr>
  </w:style>
  <w:style w:type="paragraph" w:customStyle="1" w:styleId="20">
    <w:name w:val="TTP Reference"/>
    <w:basedOn w:val="1"/>
    <w:autoRedefine/>
    <w:qFormat/>
    <w:uiPriority w:val="0"/>
    <w:pPr>
      <w:tabs>
        <w:tab w:val="left" w:pos="426"/>
      </w:tabs>
      <w:spacing w:after="120" w:line="288" w:lineRule="atLeast"/>
      <w:jc w:val="both"/>
    </w:pPr>
    <w:rPr>
      <w:sz w:val="24"/>
      <w:szCs w:val="24"/>
    </w:rPr>
  </w:style>
  <w:style w:type="paragraph" w:customStyle="1" w:styleId="21">
    <w:name w:val="TTP Keywords"/>
    <w:basedOn w:val="1"/>
    <w:next w:val="22"/>
    <w:autoRedefine/>
    <w:qFormat/>
    <w:uiPriority w:val="99"/>
    <w:pPr>
      <w:spacing w:before="360"/>
      <w:jc w:val="both"/>
    </w:pPr>
    <w:rPr>
      <w:rFonts w:ascii="Arial" w:hAnsi="Arial" w:cs="Arial"/>
      <w:sz w:val="22"/>
      <w:szCs w:val="22"/>
      <w:lang w:val="en-US"/>
    </w:rPr>
  </w:style>
  <w:style w:type="paragraph" w:customStyle="1" w:styleId="22">
    <w:name w:val="TTP Abstract"/>
    <w:basedOn w:val="1"/>
    <w:next w:val="18"/>
    <w:autoRedefine/>
    <w:qFormat/>
    <w:uiPriority w:val="0"/>
    <w:pPr>
      <w:spacing w:before="360"/>
      <w:jc w:val="both"/>
    </w:pPr>
    <w:rPr>
      <w:sz w:val="24"/>
      <w:szCs w:val="24"/>
      <w:lang w:val="en-US"/>
    </w:rPr>
  </w:style>
  <w:style w:type="character" w:customStyle="1" w:styleId="23">
    <w:name w:val="页眉 Char"/>
    <w:autoRedefine/>
    <w:semiHidden/>
    <w:qFormat/>
    <w:locked/>
    <w:uiPriority w:val="99"/>
    <w:rPr>
      <w:rFonts w:cs="Times New Roman"/>
      <w:sz w:val="20"/>
      <w:szCs w:val="20"/>
      <w:lang w:val="de-DE" w:eastAsia="en-US"/>
    </w:rPr>
  </w:style>
  <w:style w:type="character" w:customStyle="1" w:styleId="24">
    <w:name w:val="标题 1 字符"/>
    <w:basedOn w:val="11"/>
    <w:link w:val="3"/>
    <w:autoRedefine/>
    <w:qFormat/>
    <w:uiPriority w:val="9"/>
    <w:rPr>
      <w:rFonts w:ascii="Times New Roman" w:hAnsi="Times New Roman" w:eastAsia="Times New Roman" w:cs="Times New Roman"/>
      <w:b/>
      <w:bCs/>
      <w:kern w:val="44"/>
      <w:sz w:val="28"/>
      <w:szCs w:val="44"/>
      <w:lang w:val="de-DE" w:eastAsia="en-US"/>
    </w:rPr>
  </w:style>
  <w:style w:type="character" w:customStyle="1" w:styleId="25">
    <w:name w:val="标题 2 字符"/>
    <w:basedOn w:val="11"/>
    <w:link w:val="4"/>
    <w:autoRedefine/>
    <w:qFormat/>
    <w:uiPriority w:val="9"/>
    <w:rPr>
      <w:rFonts w:ascii="Times New Roman" w:hAnsi="Times New Roman" w:eastAsia="Times New Roman" w:cstheme="majorBidi"/>
      <w:b/>
      <w:bCs/>
      <w:kern w:val="0"/>
      <w:sz w:val="24"/>
      <w:szCs w:val="32"/>
      <w:lang w:val="de-DE" w:eastAsia="en-US"/>
    </w:rPr>
  </w:style>
  <w:style w:type="paragraph" w:styleId="26">
    <w:name w:val="List Paragraph"/>
    <w:basedOn w:val="1"/>
    <w:autoRedefine/>
    <w:qFormat/>
    <w:uiPriority w:val="34"/>
    <w:pPr>
      <w:ind w:firstLine="420" w:firstLineChars="200"/>
    </w:pPr>
  </w:style>
  <w:style w:type="character" w:customStyle="1" w:styleId="27">
    <w:name w:val="标题 3 字符"/>
    <w:basedOn w:val="11"/>
    <w:link w:val="5"/>
    <w:qFormat/>
    <w:uiPriority w:val="9"/>
    <w:rPr>
      <w:rFonts w:ascii="Times New Roman" w:hAnsi="Times New Roman" w:eastAsia="Times New Roman" w:cs="Times New Roman"/>
      <w:b/>
      <w:bCs/>
      <w:kern w:val="0"/>
      <w:sz w:val="24"/>
      <w:szCs w:val="32"/>
      <w:lang w:val="de-DE" w:eastAsia="en-US"/>
    </w:rPr>
  </w:style>
  <w:style w:type="paragraph" w:customStyle="1" w:styleId="28">
    <w:name w:val="references"/>
    <w:qFormat/>
    <w:uiPriority w:val="99"/>
    <w:pPr>
      <w:numPr>
        <w:ilvl w:val="0"/>
        <w:numId w:val="1"/>
      </w:numPr>
      <w:tabs>
        <w:tab w:val="left" w:pos="360"/>
      </w:tabs>
      <w:spacing w:after="50" w:line="180" w:lineRule="exact"/>
      <w:jc w:val="both"/>
    </w:pPr>
    <w:rPr>
      <w:rFonts w:ascii="Times New Roman" w:hAnsi="Times New Roman" w:eastAsia="宋体" w:cs="Times New Roman"/>
      <w:kern w:val="0"/>
      <w:sz w:val="16"/>
      <w:szCs w:val="16"/>
      <w:lang w:val="en-US" w:eastAsia="en-US" w:bidi="ar-SA"/>
    </w:rPr>
  </w:style>
  <w:style w:type="paragraph" w:customStyle="1" w:styleId="29">
    <w:name w:val="Reference"/>
    <w:basedOn w:val="1"/>
    <w:qFormat/>
    <w:uiPriority w:val="0"/>
    <w:pPr>
      <w:autoSpaceDE/>
      <w:autoSpaceDN/>
      <w:ind w:left="720" w:hanging="360"/>
      <w:jc w:val="both"/>
    </w:pPr>
    <w:rPr>
      <w:rFonts w:eastAsiaTheme="minorEastAsia"/>
      <w:lang w:val="en-US"/>
    </w:rPr>
  </w:style>
  <w:style w:type="character" w:customStyle="1" w:styleId="30">
    <w:name w:val="批注框文本 字符"/>
    <w:basedOn w:val="11"/>
    <w:link w:val="6"/>
    <w:semiHidden/>
    <w:qFormat/>
    <w:uiPriority w:val="99"/>
    <w:rPr>
      <w:rFonts w:ascii="Times New Roman" w:hAnsi="Times New Roman" w:eastAsia="宋体" w:cs="Times New Roman"/>
      <w:kern w:val="0"/>
      <w:sz w:val="18"/>
      <w:szCs w:val="18"/>
      <w:lang w:val="de-DE"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BFA8-37C2-49E4-A2FE-57746579CE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1142</Words>
  <Characters>5826</Characters>
  <Lines>49</Lines>
  <Paragraphs>13</Paragraphs>
  <TotalTime>1</TotalTime>
  <ScaleCrop>false</ScaleCrop>
  <LinksUpToDate>false</LinksUpToDate>
  <CharactersWithSpaces>6939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2018-07-07T07:25:00Z</dcterms:created>
  <dc:creator>pc</dc:creator>
  <cp:lastModifiedBy>贩卖时光丶</cp:lastModifiedBy>
  <cp:lastPrinted>2021-10-18T07:31:00Z</cp:lastPrinted>
  <dcterms:modified xsi:type="dcterms:W3CDTF">2024-07-23T06:05:31Z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2052-12.1.0.17147</vt:lpwstr>
  </property>
  <property fmtid="{D5CDD505-2E9C-101B-9397-08002B2CF9AE}" pid="4" name="ICV">
    <vt:lpwstr>22964CA3EBFD476AA8375695C2FD087B_13</vt:lpwstr>
  </property>
</Properties>
</file>